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DB" w:rsidRDefault="005E40DB" w:rsidP="005E40DB">
      <w:pPr>
        <w:pStyle w:val="NormalWeb"/>
        <w:spacing w:before="0" w:beforeAutospacing="0" w:after="68" w:afterAutospacing="0"/>
        <w:rPr>
          <w:rFonts w:ascii="Arial" w:hAnsi="Arial" w:cs="Arial"/>
          <w:color w:val="001847"/>
          <w:sz w:val="16"/>
          <w:szCs w:val="16"/>
        </w:rPr>
      </w:pPr>
      <w:r>
        <w:rPr>
          <w:rStyle w:val="Strong"/>
          <w:rFonts w:ascii="Arial" w:hAnsi="Arial" w:cs="Arial"/>
          <w:color w:val="001847"/>
          <w:sz w:val="16"/>
          <w:szCs w:val="16"/>
        </w:rPr>
        <w:t>Review </w:t>
      </w:r>
      <w:r>
        <w:rPr>
          <w:rFonts w:ascii="Arial" w:hAnsi="Arial" w:cs="Arial"/>
          <w:color w:val="001847"/>
          <w:sz w:val="16"/>
          <w:szCs w:val="16"/>
        </w:rPr>
        <w:t>the scenario and </w:t>
      </w:r>
      <w:r>
        <w:rPr>
          <w:rStyle w:val="Strong"/>
          <w:rFonts w:ascii="Arial" w:hAnsi="Arial" w:cs="Arial"/>
          <w:color w:val="001847"/>
          <w:sz w:val="16"/>
          <w:szCs w:val="16"/>
        </w:rPr>
        <w:t>complete </w:t>
      </w:r>
      <w:r>
        <w:rPr>
          <w:rFonts w:ascii="Arial" w:hAnsi="Arial" w:cs="Arial"/>
          <w:color w:val="001847"/>
          <w:sz w:val="16"/>
          <w:szCs w:val="16"/>
        </w:rPr>
        <w:t>the activity below. This scenario can also be found in the “Questions &amp; Problems” section of Ch. 6, “International and Comparative Law” in </w:t>
      </w:r>
      <w:r>
        <w:rPr>
          <w:rStyle w:val="Emphasis"/>
          <w:rFonts w:ascii="Arial" w:hAnsi="Arial" w:cs="Arial"/>
          <w:color w:val="001847"/>
          <w:sz w:val="16"/>
          <w:szCs w:val="16"/>
        </w:rPr>
        <w:t>Dynamic Business Law</w:t>
      </w:r>
      <w:r>
        <w:rPr>
          <w:rFonts w:ascii="Arial" w:hAnsi="Arial" w:cs="Arial"/>
          <w:color w:val="001847"/>
          <w:sz w:val="16"/>
          <w:szCs w:val="16"/>
        </w:rPr>
        <w:t>.</w:t>
      </w:r>
    </w:p>
    <w:p w:rsidR="005E40DB" w:rsidRDefault="005E40DB" w:rsidP="005E40DB">
      <w:pPr>
        <w:pStyle w:val="NormalWeb"/>
        <w:spacing w:before="0" w:beforeAutospacing="0" w:after="68" w:afterAutospacing="0"/>
        <w:rPr>
          <w:rFonts w:ascii="Arial" w:hAnsi="Arial" w:cs="Arial"/>
          <w:color w:val="001847"/>
          <w:sz w:val="16"/>
          <w:szCs w:val="16"/>
        </w:rPr>
      </w:pPr>
      <w:r>
        <w:rPr>
          <w:rFonts w:ascii="Arial" w:hAnsi="Arial" w:cs="Arial"/>
          <w:color w:val="001847"/>
          <w:sz w:val="16"/>
          <w:szCs w:val="16"/>
        </w:rPr>
        <w:t>In an interview published by </w:t>
      </w:r>
      <w:r>
        <w:rPr>
          <w:rStyle w:val="Emphasis"/>
          <w:rFonts w:ascii="Arial" w:hAnsi="Arial" w:cs="Arial"/>
          <w:color w:val="001847"/>
          <w:sz w:val="16"/>
          <w:szCs w:val="16"/>
        </w:rPr>
        <w:t>The New York Times</w:t>
      </w:r>
      <w:r>
        <w:rPr>
          <w:rFonts w:ascii="Arial" w:hAnsi="Arial" w:cs="Arial"/>
          <w:color w:val="001847"/>
          <w:sz w:val="16"/>
          <w:szCs w:val="16"/>
        </w:rPr>
        <w:t xml:space="preserve"> in February 1976, former Lockheed President A. Carl </w:t>
      </w:r>
      <w:proofErr w:type="spellStart"/>
      <w:r>
        <w:rPr>
          <w:rFonts w:ascii="Arial" w:hAnsi="Arial" w:cs="Arial"/>
          <w:color w:val="001847"/>
          <w:sz w:val="16"/>
          <w:szCs w:val="16"/>
        </w:rPr>
        <w:t>Kotchian</w:t>
      </w:r>
      <w:proofErr w:type="spellEnd"/>
      <w:r>
        <w:rPr>
          <w:rFonts w:ascii="Arial" w:hAnsi="Arial" w:cs="Arial"/>
          <w:color w:val="001847"/>
          <w:sz w:val="16"/>
          <w:szCs w:val="16"/>
        </w:rPr>
        <w:t xml:space="preserve"> defended the payment of bribes by the company as follows:</w:t>
      </w:r>
    </w:p>
    <w:p w:rsidR="005E40DB" w:rsidRDefault="005E40DB" w:rsidP="005E40DB">
      <w:pPr>
        <w:pStyle w:val="NormalWeb"/>
        <w:spacing w:before="0" w:beforeAutospacing="0" w:after="68" w:afterAutospacing="0"/>
        <w:rPr>
          <w:rFonts w:ascii="Arial" w:hAnsi="Arial" w:cs="Arial"/>
          <w:color w:val="001847"/>
          <w:sz w:val="16"/>
          <w:szCs w:val="16"/>
        </w:rPr>
      </w:pPr>
      <w:r>
        <w:rPr>
          <w:rFonts w:ascii="Arial" w:hAnsi="Arial" w:cs="Arial"/>
          <w:color w:val="001847"/>
          <w:sz w:val="16"/>
          <w:szCs w:val="16"/>
        </w:rPr>
        <w:t>“Some call it gratuities. Some call them questionable payments. Some call it extortion. Some call it grease. Some call it bribery. I look at these payments as necessary to sell a product. I never felt I was doing anything wrong.”</w:t>
      </w:r>
    </w:p>
    <w:p w:rsidR="005E40DB" w:rsidRDefault="005E40DB" w:rsidP="005E40DB">
      <w:pPr>
        <w:pStyle w:val="NormalWeb"/>
        <w:spacing w:before="0" w:beforeAutospacing="0" w:after="68" w:afterAutospacing="0"/>
        <w:rPr>
          <w:rFonts w:ascii="Arial" w:hAnsi="Arial" w:cs="Arial"/>
          <w:color w:val="001847"/>
          <w:sz w:val="16"/>
          <w:szCs w:val="16"/>
        </w:rPr>
      </w:pPr>
      <w:r>
        <w:rPr>
          <w:rFonts w:ascii="Arial" w:hAnsi="Arial" w:cs="Arial"/>
          <w:color w:val="001847"/>
          <w:sz w:val="16"/>
          <w:szCs w:val="16"/>
        </w:rPr>
        <w:t xml:space="preserve">More than 30 years later, </w:t>
      </w:r>
      <w:proofErr w:type="spellStart"/>
      <w:r>
        <w:rPr>
          <w:rFonts w:ascii="Arial" w:hAnsi="Arial" w:cs="Arial"/>
          <w:color w:val="001847"/>
          <w:sz w:val="16"/>
          <w:szCs w:val="16"/>
        </w:rPr>
        <w:t>Reinhard</w:t>
      </w:r>
      <w:proofErr w:type="spellEnd"/>
      <w:r>
        <w:rPr>
          <w:rFonts w:ascii="Arial" w:hAnsi="Arial" w:cs="Arial"/>
          <w:color w:val="001847"/>
          <w:sz w:val="16"/>
          <w:szCs w:val="16"/>
        </w:rPr>
        <w:t xml:space="preserve"> </w:t>
      </w:r>
      <w:proofErr w:type="spellStart"/>
      <w:r>
        <w:rPr>
          <w:rFonts w:ascii="Arial" w:hAnsi="Arial" w:cs="Arial"/>
          <w:color w:val="001847"/>
          <w:sz w:val="16"/>
          <w:szCs w:val="16"/>
        </w:rPr>
        <w:t>Siekaczek</w:t>
      </w:r>
      <w:proofErr w:type="spellEnd"/>
      <w:r>
        <w:rPr>
          <w:rFonts w:ascii="Arial" w:hAnsi="Arial" w:cs="Arial"/>
          <w:color w:val="001847"/>
          <w:sz w:val="16"/>
          <w:szCs w:val="16"/>
        </w:rPr>
        <w:t>, an accountant employed by Siemens who oversaw an annual budget for questionable payments in excess of $50 million, stated:</w:t>
      </w:r>
    </w:p>
    <w:p w:rsidR="005E40DB" w:rsidRDefault="005E40DB" w:rsidP="005E40DB">
      <w:pPr>
        <w:pStyle w:val="NormalWeb"/>
        <w:spacing w:before="0" w:beforeAutospacing="0" w:after="68" w:afterAutospacing="0"/>
        <w:rPr>
          <w:rFonts w:ascii="Arial" w:hAnsi="Arial" w:cs="Arial"/>
          <w:color w:val="001847"/>
          <w:sz w:val="16"/>
          <w:szCs w:val="16"/>
        </w:rPr>
      </w:pPr>
      <w:r>
        <w:rPr>
          <w:rFonts w:ascii="Arial" w:hAnsi="Arial" w:cs="Arial"/>
          <w:color w:val="001847"/>
          <w:sz w:val="16"/>
          <w:szCs w:val="16"/>
        </w:rPr>
        <w:t>“I never thought I would go to jail for my company. …We thought we had to do it. Otherwise, we would ruin the company. …People will only say about Siemens that they were unlucky and that they broke the Eleventh Commandment. The Eleventh Commandment is, ‘Don’t get caught.’”</w:t>
      </w:r>
    </w:p>
    <w:p w:rsidR="005E40DB" w:rsidRDefault="005E40DB" w:rsidP="005E40DB">
      <w:pPr>
        <w:pStyle w:val="NormalWeb"/>
        <w:spacing w:before="0" w:beforeAutospacing="0" w:after="68" w:afterAutospacing="0"/>
        <w:rPr>
          <w:rFonts w:ascii="Arial" w:hAnsi="Arial" w:cs="Arial"/>
          <w:color w:val="001847"/>
          <w:sz w:val="16"/>
          <w:szCs w:val="16"/>
        </w:rPr>
      </w:pPr>
      <w:r>
        <w:rPr>
          <w:rFonts w:ascii="Arial" w:hAnsi="Arial" w:cs="Arial"/>
          <w:color w:val="001847"/>
          <w:sz w:val="16"/>
          <w:szCs w:val="16"/>
        </w:rPr>
        <w:t>You have been hired to assist ABC Multinational Company to help educate employees on ethical practices and corporate culture. More specifically, related to the Foreign Corrupt Practices Act, your role is to prevent situations described in the above scenario.</w:t>
      </w:r>
    </w:p>
    <w:p w:rsidR="005E40DB" w:rsidRDefault="005E40DB" w:rsidP="005E40DB">
      <w:pPr>
        <w:pStyle w:val="NormalWeb"/>
        <w:spacing w:before="0" w:beforeAutospacing="0" w:after="68" w:afterAutospacing="0"/>
        <w:rPr>
          <w:rFonts w:ascii="Arial" w:hAnsi="Arial" w:cs="Arial"/>
          <w:color w:val="001847"/>
          <w:sz w:val="16"/>
          <w:szCs w:val="16"/>
        </w:rPr>
      </w:pPr>
      <w:r>
        <w:rPr>
          <w:rStyle w:val="Strong"/>
          <w:rFonts w:ascii="Arial" w:hAnsi="Arial" w:cs="Arial"/>
          <w:color w:val="001847"/>
          <w:sz w:val="16"/>
          <w:szCs w:val="16"/>
        </w:rPr>
        <w:t>Create </w:t>
      </w:r>
      <w:proofErr w:type="gramStart"/>
      <w:r>
        <w:rPr>
          <w:rFonts w:ascii="Arial" w:hAnsi="Arial" w:cs="Arial"/>
          <w:color w:val="001847"/>
          <w:sz w:val="16"/>
          <w:szCs w:val="16"/>
        </w:rPr>
        <w:t>either a</w:t>
      </w:r>
      <w:proofErr w:type="gramEnd"/>
      <w:r>
        <w:rPr>
          <w:rFonts w:ascii="Arial" w:hAnsi="Arial" w:cs="Arial"/>
          <w:color w:val="001847"/>
          <w:sz w:val="16"/>
          <w:szCs w:val="16"/>
        </w:rPr>
        <w:t xml:space="preserve"> handout, job-aid, poster, or flier to educate employees on the Foreign Corrupt Practice Act. Complete the following for your educational tool:</w:t>
      </w:r>
    </w:p>
    <w:p w:rsidR="00390EBC" w:rsidRDefault="00390EBC"/>
    <w:sectPr w:rsidR="00390EBC" w:rsidSect="00390E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rsids>
    <w:rsidRoot w:val="005E40DB"/>
    <w:rsid w:val="00390EBC"/>
    <w:rsid w:val="005E4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0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40DB"/>
    <w:rPr>
      <w:b/>
      <w:bCs/>
    </w:rPr>
  </w:style>
  <w:style w:type="character" w:styleId="Emphasis">
    <w:name w:val="Emphasis"/>
    <w:basedOn w:val="DefaultParagraphFont"/>
    <w:uiPriority w:val="20"/>
    <w:qFormat/>
    <w:rsid w:val="005E40DB"/>
    <w:rPr>
      <w:i/>
      <w:iCs/>
    </w:rPr>
  </w:style>
</w:styles>
</file>

<file path=word/webSettings.xml><?xml version="1.0" encoding="utf-8"?>
<w:webSettings xmlns:r="http://schemas.openxmlformats.org/officeDocument/2006/relationships" xmlns:w="http://schemas.openxmlformats.org/wordprocessingml/2006/main">
  <w:divs>
    <w:div w:id="106791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EMIE08</dc:creator>
  <cp:lastModifiedBy>EMIE08</cp:lastModifiedBy>
  <cp:revision>1</cp:revision>
  <dcterms:created xsi:type="dcterms:W3CDTF">2021-02-20T04:34:00Z</dcterms:created>
  <dcterms:modified xsi:type="dcterms:W3CDTF">2021-02-20T04:35:00Z</dcterms:modified>
</cp:coreProperties>
</file>